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2625E" w:rsidP="00F2625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2625E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BİRİNCİL SÜSPANSİYON(KONİK KAUÇUK YAY)</w:t>
            </w:r>
          </w:p>
        </w:tc>
        <w:tc>
          <w:tcPr>
            <w:tcW w:w="1260" w:type="dxa"/>
          </w:tcPr>
          <w:p w:rsidR="00997081" w:rsidRPr="008B6A90" w:rsidRDefault="00F2625E" w:rsidP="00F2625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2625E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1024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65A" w:rsidRDefault="0060165A">
      <w:r>
        <w:separator/>
      </w:r>
    </w:p>
  </w:endnote>
  <w:endnote w:type="continuationSeparator" w:id="0">
    <w:p w:rsidR="0060165A" w:rsidRDefault="0060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65A" w:rsidRDefault="0060165A">
      <w:r>
        <w:separator/>
      </w:r>
    </w:p>
  </w:footnote>
  <w:footnote w:type="continuationSeparator" w:id="0">
    <w:p w:rsidR="0060165A" w:rsidRDefault="00601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0165A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165A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2625E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C42E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2026-07-09T07:05:00Z</dcterms:modified>
</cp:coreProperties>
</file>